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42C" w:rsidRPr="008D22F3" w:rsidRDefault="0031642C" w:rsidP="0031642C">
      <w:pPr>
        <w:spacing w:line="276" w:lineRule="auto"/>
        <w:jc w:val="center"/>
        <w:rPr>
          <w:rFonts w:ascii="Arial" w:hAnsi="Arial" w:cs="Arial"/>
        </w:rPr>
      </w:pPr>
      <w:r w:rsidRPr="008D22F3">
        <w:rPr>
          <w:rFonts w:ascii="Arial" w:hAnsi="Arial" w:cs="Arial"/>
        </w:rPr>
        <w:t xml:space="preserve">       </w:t>
      </w:r>
      <w:r w:rsidRPr="008D22F3">
        <w:rPr>
          <w:rFonts w:ascii="Arial" w:hAnsi="Arial" w:cs="Arial"/>
          <w:noProof/>
        </w:rPr>
        <w:drawing>
          <wp:inline distT="0" distB="0" distL="0" distR="0">
            <wp:extent cx="723900" cy="971550"/>
            <wp:effectExtent l="19050" t="0" r="0" b="0"/>
            <wp:docPr id="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723900" cy="971550"/>
                    </a:xfrm>
                    <a:prstGeom prst="rect">
                      <a:avLst/>
                    </a:prstGeom>
                    <a:noFill/>
                    <a:ln w="9525">
                      <a:noFill/>
                      <a:miter lim="800000"/>
                      <a:headEnd/>
                      <a:tailEnd/>
                    </a:ln>
                  </pic:spPr>
                </pic:pic>
              </a:graphicData>
            </a:graphic>
          </wp:inline>
        </w:drawing>
      </w:r>
    </w:p>
    <w:p w:rsidR="0031642C" w:rsidRPr="008D22F3" w:rsidRDefault="0031642C" w:rsidP="0031642C">
      <w:pPr>
        <w:tabs>
          <w:tab w:val="left" w:pos="0"/>
          <w:tab w:val="left" w:pos="2160"/>
        </w:tabs>
        <w:spacing w:line="276" w:lineRule="auto"/>
        <w:rPr>
          <w:rFonts w:ascii="Arial" w:hAnsi="Arial" w:cs="Arial"/>
          <w:b/>
        </w:rPr>
      </w:pPr>
      <w:r w:rsidRPr="008D22F3">
        <w:rPr>
          <w:rFonts w:ascii="Arial" w:hAnsi="Arial" w:cs="Arial"/>
          <w:b/>
        </w:rPr>
        <w:t>Comisia pentru dezvoltare regională,</w:t>
      </w:r>
    </w:p>
    <w:p w:rsidR="0031642C" w:rsidRPr="008D22F3" w:rsidRDefault="0031642C" w:rsidP="0031642C">
      <w:pPr>
        <w:spacing w:line="360" w:lineRule="auto"/>
        <w:rPr>
          <w:rFonts w:ascii="Arial" w:hAnsi="Arial" w:cs="Arial"/>
          <w:b/>
        </w:rPr>
      </w:pPr>
      <w:r w:rsidRPr="008D22F3">
        <w:rPr>
          <w:rFonts w:ascii="Arial" w:hAnsi="Arial" w:cs="Arial"/>
          <w:b/>
        </w:rPr>
        <w:t>administrarea activelor statului și privatizare</w:t>
      </w:r>
    </w:p>
    <w:p w:rsidR="0031642C" w:rsidRPr="008D22F3" w:rsidRDefault="0031642C" w:rsidP="0031642C">
      <w:pPr>
        <w:spacing w:line="360" w:lineRule="auto"/>
        <w:rPr>
          <w:rFonts w:ascii="Arial" w:hAnsi="Arial" w:cs="Arial"/>
        </w:rPr>
      </w:pPr>
    </w:p>
    <w:p w:rsidR="0031642C" w:rsidRPr="008D22F3" w:rsidRDefault="0031642C" w:rsidP="005137DA">
      <w:pPr>
        <w:spacing w:line="360" w:lineRule="auto"/>
        <w:jc w:val="center"/>
        <w:rPr>
          <w:rFonts w:ascii="Arial" w:hAnsi="Arial" w:cs="Arial"/>
          <w:b/>
        </w:rPr>
      </w:pPr>
      <w:r w:rsidRPr="008D22F3">
        <w:rPr>
          <w:rFonts w:ascii="Arial" w:hAnsi="Arial" w:cs="Arial"/>
          <w:b/>
        </w:rPr>
        <w:t>PROCES VERBAL</w:t>
      </w:r>
    </w:p>
    <w:p w:rsidR="0031642C" w:rsidRPr="008D22F3" w:rsidRDefault="0031642C" w:rsidP="005137DA">
      <w:pPr>
        <w:spacing w:line="360" w:lineRule="auto"/>
        <w:jc w:val="center"/>
        <w:rPr>
          <w:rFonts w:ascii="Arial" w:hAnsi="Arial" w:cs="Arial"/>
          <w:b/>
        </w:rPr>
      </w:pPr>
      <w:r w:rsidRPr="008D22F3">
        <w:rPr>
          <w:rFonts w:ascii="Arial" w:hAnsi="Arial" w:cs="Arial"/>
          <w:b/>
        </w:rPr>
        <w:t xml:space="preserve">al şedinţei Comisiei din data de </w:t>
      </w:r>
      <w:r w:rsidR="00635EBF" w:rsidRPr="008D22F3">
        <w:rPr>
          <w:rFonts w:ascii="Arial" w:hAnsi="Arial" w:cs="Arial"/>
          <w:b/>
        </w:rPr>
        <w:t>13.10</w:t>
      </w:r>
      <w:r w:rsidRPr="008D22F3">
        <w:rPr>
          <w:rFonts w:ascii="Arial" w:hAnsi="Arial" w:cs="Arial"/>
          <w:b/>
        </w:rPr>
        <w:t>.2015</w:t>
      </w:r>
    </w:p>
    <w:p w:rsidR="0031642C" w:rsidRPr="008D22F3" w:rsidRDefault="0031642C" w:rsidP="005137DA">
      <w:pPr>
        <w:spacing w:line="360" w:lineRule="auto"/>
        <w:jc w:val="both"/>
        <w:rPr>
          <w:rFonts w:ascii="Arial" w:hAnsi="Arial" w:cs="Arial"/>
        </w:rPr>
      </w:pPr>
    </w:p>
    <w:p w:rsidR="0031642C" w:rsidRPr="008D22F3" w:rsidRDefault="0031642C" w:rsidP="005137DA">
      <w:pPr>
        <w:spacing w:line="360" w:lineRule="auto"/>
        <w:ind w:firstLine="708"/>
        <w:jc w:val="both"/>
        <w:rPr>
          <w:rFonts w:ascii="Arial" w:hAnsi="Arial" w:cs="Arial"/>
        </w:rPr>
      </w:pPr>
      <w:r w:rsidRPr="008D22F3">
        <w:rPr>
          <w:rFonts w:ascii="Arial" w:hAnsi="Arial" w:cs="Arial"/>
          <w:color w:val="000000"/>
        </w:rPr>
        <w:t>Comisia pentru dezvoltare regională, administrarea activelor statului şi privatizare</w:t>
      </w:r>
      <w:r w:rsidRPr="008D22F3">
        <w:rPr>
          <w:rFonts w:ascii="Arial" w:hAnsi="Arial" w:cs="Arial"/>
        </w:rPr>
        <w:t xml:space="preserve">, condusă de domnul senator Mircea </w:t>
      </w:r>
      <w:proofErr w:type="spellStart"/>
      <w:r w:rsidRPr="008D22F3">
        <w:rPr>
          <w:rFonts w:ascii="Arial" w:hAnsi="Arial" w:cs="Arial"/>
        </w:rPr>
        <w:t>Banias</w:t>
      </w:r>
      <w:proofErr w:type="spellEnd"/>
      <w:r w:rsidRPr="008D22F3">
        <w:rPr>
          <w:rFonts w:ascii="Arial" w:hAnsi="Arial" w:cs="Arial"/>
        </w:rPr>
        <w:t xml:space="preserve">, şi-a desfăşurat lucrările în ziua de </w:t>
      </w:r>
      <w:r w:rsidR="00331936" w:rsidRPr="008D22F3">
        <w:rPr>
          <w:rFonts w:ascii="Arial" w:hAnsi="Arial" w:cs="Arial"/>
        </w:rPr>
        <w:t>13</w:t>
      </w:r>
      <w:r w:rsidRPr="008D22F3">
        <w:rPr>
          <w:rFonts w:ascii="Arial" w:hAnsi="Arial" w:cs="Arial"/>
        </w:rPr>
        <w:t>.</w:t>
      </w:r>
      <w:r w:rsidR="00331936" w:rsidRPr="008D22F3">
        <w:rPr>
          <w:rFonts w:ascii="Arial" w:hAnsi="Arial" w:cs="Arial"/>
        </w:rPr>
        <w:t>10</w:t>
      </w:r>
      <w:r w:rsidRPr="008D22F3">
        <w:rPr>
          <w:rFonts w:ascii="Arial" w:hAnsi="Arial" w:cs="Arial"/>
        </w:rPr>
        <w:t>.2015. Preşedintele Comisiei a constatat că există cvorum pentru începerea şedinţei.</w:t>
      </w:r>
    </w:p>
    <w:p w:rsidR="0031642C" w:rsidRPr="008D22F3" w:rsidRDefault="0031642C" w:rsidP="005137DA">
      <w:pPr>
        <w:spacing w:line="360" w:lineRule="auto"/>
        <w:ind w:firstLine="644"/>
        <w:jc w:val="both"/>
        <w:rPr>
          <w:rFonts w:ascii="Arial" w:hAnsi="Arial" w:cs="Arial"/>
        </w:rPr>
      </w:pPr>
      <w:r w:rsidRPr="008D22F3">
        <w:rPr>
          <w:rFonts w:ascii="Arial" w:hAnsi="Arial" w:cs="Arial"/>
        </w:rPr>
        <w:t>Membrii Comisiei au aprobat următoarea ordine de zi:</w:t>
      </w:r>
    </w:p>
    <w:p w:rsidR="0031642C" w:rsidRPr="008D22F3" w:rsidRDefault="0031642C" w:rsidP="005137DA">
      <w:pPr>
        <w:spacing w:line="360" w:lineRule="auto"/>
        <w:ind w:firstLine="644"/>
        <w:jc w:val="both"/>
        <w:rPr>
          <w:rFonts w:ascii="Arial" w:hAnsi="Arial" w:cs="Arial"/>
        </w:rPr>
      </w:pPr>
    </w:p>
    <w:p w:rsidR="0031642C" w:rsidRPr="008D22F3" w:rsidRDefault="008D22F3" w:rsidP="008D22F3">
      <w:pPr>
        <w:pStyle w:val="Listparagraf"/>
        <w:numPr>
          <w:ilvl w:val="0"/>
          <w:numId w:val="3"/>
        </w:numPr>
        <w:spacing w:line="360" w:lineRule="auto"/>
        <w:jc w:val="both"/>
        <w:rPr>
          <w:rFonts w:ascii="Arial" w:hAnsi="Arial" w:cs="Arial"/>
          <w:bCs/>
        </w:rPr>
      </w:pPr>
      <w:proofErr w:type="spellStart"/>
      <w:r w:rsidRPr="008D22F3">
        <w:rPr>
          <w:rFonts w:ascii="Arial" w:hAnsi="Arial" w:cs="Arial"/>
          <w:bCs/>
        </w:rPr>
        <w:t>Proiect</w:t>
      </w:r>
      <w:proofErr w:type="spellEnd"/>
      <w:r w:rsidRPr="008D22F3">
        <w:rPr>
          <w:rFonts w:ascii="Arial" w:hAnsi="Arial" w:cs="Arial"/>
          <w:bCs/>
        </w:rPr>
        <w:t xml:space="preserve"> de </w:t>
      </w:r>
      <w:proofErr w:type="spellStart"/>
      <w:r w:rsidRPr="008D22F3">
        <w:rPr>
          <w:rFonts w:ascii="Arial" w:hAnsi="Arial" w:cs="Arial"/>
          <w:bCs/>
        </w:rPr>
        <w:t>lege</w:t>
      </w:r>
      <w:proofErr w:type="spellEnd"/>
      <w:r w:rsidRPr="008D22F3">
        <w:rPr>
          <w:rFonts w:ascii="Arial" w:hAnsi="Arial" w:cs="Arial"/>
          <w:bCs/>
        </w:rPr>
        <w:t xml:space="preserve"> </w:t>
      </w:r>
      <w:proofErr w:type="spellStart"/>
      <w:r w:rsidRPr="008D22F3">
        <w:rPr>
          <w:rFonts w:ascii="Arial" w:hAnsi="Arial" w:cs="Arial"/>
          <w:bCs/>
        </w:rPr>
        <w:t>pentru</w:t>
      </w:r>
      <w:proofErr w:type="spellEnd"/>
      <w:r w:rsidRPr="008D22F3">
        <w:rPr>
          <w:rFonts w:ascii="Arial" w:hAnsi="Arial" w:cs="Arial"/>
          <w:bCs/>
        </w:rPr>
        <w:t xml:space="preserve"> aprobarea Ordonanţei de </w:t>
      </w:r>
      <w:proofErr w:type="spellStart"/>
      <w:r w:rsidRPr="008D22F3">
        <w:rPr>
          <w:rFonts w:ascii="Arial" w:hAnsi="Arial" w:cs="Arial"/>
          <w:bCs/>
        </w:rPr>
        <w:t>urgenţã</w:t>
      </w:r>
      <w:proofErr w:type="spellEnd"/>
      <w:r w:rsidRPr="008D22F3">
        <w:rPr>
          <w:rFonts w:ascii="Arial" w:hAnsi="Arial" w:cs="Arial"/>
          <w:bCs/>
        </w:rPr>
        <w:t xml:space="preserve"> a Guvernului nr.39/2015 privind unele măsuri pentru consolidarea poziţiei de acţionar al statului la operatorii economici la care Ministerul Energiei, Întreprinderilor Mici şi Mijlocii şi Mediului de Afaceri are calitatea de </w:t>
      </w:r>
      <w:proofErr w:type="spellStart"/>
      <w:r w:rsidRPr="008D22F3">
        <w:rPr>
          <w:rFonts w:ascii="Arial" w:hAnsi="Arial" w:cs="Arial"/>
          <w:bCs/>
        </w:rPr>
        <w:t>instituţie</w:t>
      </w:r>
      <w:proofErr w:type="spellEnd"/>
      <w:r w:rsidRPr="008D22F3">
        <w:rPr>
          <w:rFonts w:ascii="Arial" w:hAnsi="Arial" w:cs="Arial"/>
          <w:bCs/>
        </w:rPr>
        <w:t xml:space="preserve"> </w:t>
      </w:r>
      <w:proofErr w:type="spellStart"/>
      <w:r w:rsidRPr="008D22F3">
        <w:rPr>
          <w:rFonts w:ascii="Arial" w:hAnsi="Arial" w:cs="Arial"/>
          <w:bCs/>
        </w:rPr>
        <w:t>publică</w:t>
      </w:r>
      <w:proofErr w:type="spellEnd"/>
      <w:r w:rsidRPr="008D22F3">
        <w:rPr>
          <w:rFonts w:ascii="Arial" w:hAnsi="Arial" w:cs="Arial"/>
          <w:bCs/>
        </w:rPr>
        <w:t xml:space="preserve"> </w:t>
      </w:r>
      <w:proofErr w:type="spellStart"/>
      <w:r w:rsidRPr="008D22F3">
        <w:rPr>
          <w:rFonts w:ascii="Arial" w:hAnsi="Arial" w:cs="Arial"/>
          <w:bCs/>
        </w:rPr>
        <w:t>implicată</w:t>
      </w:r>
      <w:proofErr w:type="spellEnd"/>
      <w:r w:rsidRPr="008D22F3">
        <w:rPr>
          <w:rFonts w:ascii="Arial" w:hAnsi="Arial" w:cs="Arial"/>
          <w:bCs/>
        </w:rPr>
        <w:t xml:space="preserve"> </w:t>
      </w:r>
      <w:r w:rsidRPr="008D22F3">
        <w:rPr>
          <w:rFonts w:ascii="Arial" w:hAnsi="Arial" w:cs="Arial"/>
          <w:lang w:eastAsia="ro-RO"/>
        </w:rPr>
        <w:t>(L519</w:t>
      </w:r>
      <w:r w:rsidR="0031642C" w:rsidRPr="008D22F3">
        <w:rPr>
          <w:rFonts w:ascii="Arial" w:hAnsi="Arial" w:cs="Arial"/>
          <w:lang w:eastAsia="ro-RO"/>
        </w:rPr>
        <w:t>/2015);</w:t>
      </w:r>
    </w:p>
    <w:p w:rsidR="0031642C" w:rsidRPr="008D22F3" w:rsidRDefault="0031642C" w:rsidP="008D22F3">
      <w:pPr>
        <w:pStyle w:val="Listparagraf"/>
        <w:numPr>
          <w:ilvl w:val="0"/>
          <w:numId w:val="2"/>
        </w:numPr>
        <w:spacing w:line="360" w:lineRule="auto"/>
        <w:jc w:val="both"/>
        <w:rPr>
          <w:rFonts w:ascii="Arial" w:hAnsi="Arial" w:cs="Arial"/>
          <w:bCs/>
          <w:lang w:eastAsia="ro-RO"/>
        </w:rPr>
      </w:pPr>
      <w:r w:rsidRPr="008D22F3">
        <w:rPr>
          <w:rFonts w:ascii="Arial" w:hAnsi="Arial" w:cs="Arial"/>
          <w:bCs/>
        </w:rPr>
        <w:t>Diverse.</w:t>
      </w:r>
    </w:p>
    <w:p w:rsidR="0031642C" w:rsidRPr="008D22F3" w:rsidRDefault="0031642C" w:rsidP="005137DA">
      <w:pPr>
        <w:tabs>
          <w:tab w:val="left" w:pos="567"/>
        </w:tabs>
        <w:spacing w:line="360" w:lineRule="auto"/>
        <w:jc w:val="both"/>
        <w:rPr>
          <w:rFonts w:ascii="Arial" w:hAnsi="Arial" w:cs="Arial"/>
        </w:rPr>
      </w:pPr>
    </w:p>
    <w:p w:rsidR="0031642C" w:rsidRPr="008D22F3" w:rsidRDefault="0031642C" w:rsidP="005137DA">
      <w:pPr>
        <w:tabs>
          <w:tab w:val="left" w:pos="567"/>
        </w:tabs>
        <w:spacing w:line="360" w:lineRule="auto"/>
        <w:jc w:val="both"/>
        <w:rPr>
          <w:rFonts w:ascii="Arial" w:hAnsi="Arial" w:cs="Arial"/>
          <w:i/>
        </w:rPr>
      </w:pPr>
      <w:r w:rsidRPr="008D22F3">
        <w:rPr>
          <w:rFonts w:ascii="Arial" w:hAnsi="Arial" w:cs="Arial"/>
        </w:rPr>
        <w:tab/>
        <w:t xml:space="preserve">La punctul </w:t>
      </w:r>
      <w:r w:rsidR="005C6F05" w:rsidRPr="008D22F3">
        <w:rPr>
          <w:rFonts w:ascii="Arial" w:hAnsi="Arial" w:cs="Arial"/>
        </w:rPr>
        <w:t>1</w:t>
      </w:r>
      <w:r w:rsidRPr="008D22F3">
        <w:rPr>
          <w:rFonts w:ascii="Arial" w:hAnsi="Arial" w:cs="Arial"/>
        </w:rPr>
        <w:t xml:space="preserve"> pe ordinea de zi s-a discutat </w:t>
      </w:r>
      <w:r w:rsidRPr="008D22F3">
        <w:rPr>
          <w:rFonts w:ascii="Arial" w:hAnsi="Arial" w:cs="Arial"/>
          <w:i/>
        </w:rPr>
        <w:t xml:space="preserve">Proiectul </w:t>
      </w:r>
      <w:r w:rsidR="008D22F3" w:rsidRPr="008D22F3">
        <w:rPr>
          <w:rFonts w:ascii="Arial" w:hAnsi="Arial" w:cs="Arial"/>
          <w:bCs/>
          <w:i/>
        </w:rPr>
        <w:t xml:space="preserve">de lege pentru aprobarea Ordonanţei de </w:t>
      </w:r>
      <w:proofErr w:type="spellStart"/>
      <w:r w:rsidR="008D22F3" w:rsidRPr="008D22F3">
        <w:rPr>
          <w:rFonts w:ascii="Arial" w:hAnsi="Arial" w:cs="Arial"/>
          <w:bCs/>
          <w:i/>
        </w:rPr>
        <w:t>urgenţã</w:t>
      </w:r>
      <w:proofErr w:type="spellEnd"/>
      <w:r w:rsidR="008D22F3" w:rsidRPr="008D22F3">
        <w:rPr>
          <w:rFonts w:ascii="Arial" w:hAnsi="Arial" w:cs="Arial"/>
          <w:bCs/>
          <w:i/>
        </w:rPr>
        <w:t xml:space="preserve"> a Guvernului nr.39/2015 privind unele măsuri pentru consolidarea poziţiei de acţionar al statului la operatorii economici la care Ministerul Energiei, Întreprinderilor Mici şi Mijlocii şi Mediului de Afaceri are calitatea de instituţie publică implicată.</w:t>
      </w:r>
    </w:p>
    <w:p w:rsidR="008D22F3" w:rsidRPr="00CB7BE2" w:rsidRDefault="008D22F3" w:rsidP="008D22F3">
      <w:pPr>
        <w:spacing w:line="360" w:lineRule="auto"/>
        <w:ind w:firstLine="708"/>
        <w:jc w:val="both"/>
        <w:rPr>
          <w:rFonts w:ascii="Arial" w:eastAsia="Batang" w:hAnsi="Arial" w:cs="Arial"/>
          <w:b/>
          <w:i/>
        </w:rPr>
      </w:pPr>
      <w:r w:rsidRPr="00CB7BE2">
        <w:rPr>
          <w:rFonts w:ascii="Arial" w:hAnsi="Arial" w:cs="Arial"/>
        </w:rPr>
        <w:t xml:space="preserve">Comisia economică, industrii şi servicii, Comisia pentru dezvoltare regională, administrarea activelor statului şi privatizare și </w:t>
      </w:r>
      <w:r w:rsidRPr="00CB7BE2">
        <w:rPr>
          <w:rFonts w:ascii="Arial" w:eastAsia="Batang" w:hAnsi="Arial" w:cs="Arial"/>
        </w:rPr>
        <w:t>Comisia pentru transporturi și energie</w:t>
      </w:r>
      <w:r w:rsidRPr="00CB7BE2">
        <w:rPr>
          <w:rFonts w:ascii="Arial" w:eastAsia="Batang" w:hAnsi="Arial" w:cs="Arial"/>
          <w:b/>
          <w:i/>
        </w:rPr>
        <w:t xml:space="preserve"> </w:t>
      </w:r>
      <w:r w:rsidRPr="00CB7BE2">
        <w:rPr>
          <w:rFonts w:ascii="Arial" w:hAnsi="Arial" w:cs="Arial"/>
        </w:rPr>
        <w:t>au fost sesizate</w:t>
      </w:r>
      <w:r>
        <w:rPr>
          <w:rFonts w:ascii="Arial" w:hAnsi="Arial" w:cs="Arial"/>
        </w:rPr>
        <w:t xml:space="preserve"> </w:t>
      </w:r>
      <w:r w:rsidRPr="00CB7BE2">
        <w:rPr>
          <w:rFonts w:ascii="Arial" w:hAnsi="Arial" w:cs="Arial"/>
        </w:rPr>
        <w:t xml:space="preserve">pentru dezbaterea în fond a </w:t>
      </w:r>
      <w:r w:rsidRPr="008D22F3">
        <w:rPr>
          <w:rFonts w:ascii="Arial" w:hAnsi="Arial" w:cs="Arial"/>
          <w:bCs/>
        </w:rPr>
        <w:t>Proiectului de lege menționat mai sus.</w:t>
      </w:r>
    </w:p>
    <w:p w:rsidR="008D22F3" w:rsidRPr="00A0044C" w:rsidRDefault="008D22F3" w:rsidP="008D22F3">
      <w:pPr>
        <w:spacing w:line="360" w:lineRule="auto"/>
        <w:ind w:firstLine="720"/>
        <w:jc w:val="both"/>
        <w:rPr>
          <w:rFonts w:ascii="Arial" w:hAnsi="Arial" w:cs="Arial"/>
        </w:rPr>
      </w:pPr>
      <w:r>
        <w:rPr>
          <w:rFonts w:ascii="Arial" w:hAnsi="Arial" w:cs="Arial"/>
          <w:bCs/>
        </w:rPr>
        <w:t>La dezbateri a participat d</w:t>
      </w:r>
      <w:r w:rsidRPr="00A0044C">
        <w:rPr>
          <w:rFonts w:ascii="Arial" w:hAnsi="Arial" w:cs="Arial"/>
          <w:bCs/>
        </w:rPr>
        <w:t>in partea Ministerul</w:t>
      </w:r>
      <w:r>
        <w:rPr>
          <w:rFonts w:ascii="Arial" w:hAnsi="Arial" w:cs="Arial"/>
          <w:bCs/>
        </w:rPr>
        <w:t>u</w:t>
      </w:r>
      <w:r w:rsidRPr="00A0044C">
        <w:rPr>
          <w:rFonts w:ascii="Arial" w:hAnsi="Arial" w:cs="Arial"/>
          <w:bCs/>
        </w:rPr>
        <w:t>i Energiei, Întreprinderilor Mici și Mijlocii și Mediului de Afaceri, domnul Mihai Adrian Albulescu – Secretar de Stat</w:t>
      </w:r>
      <w:r>
        <w:rPr>
          <w:rFonts w:ascii="Arial" w:hAnsi="Arial" w:cs="Arial"/>
          <w:bCs/>
        </w:rPr>
        <w:t>.</w:t>
      </w:r>
    </w:p>
    <w:p w:rsidR="008D22F3" w:rsidRDefault="008D22F3" w:rsidP="008D22F3">
      <w:pPr>
        <w:spacing w:line="360" w:lineRule="auto"/>
        <w:ind w:firstLine="708"/>
        <w:jc w:val="both"/>
        <w:rPr>
          <w:rFonts w:ascii="Arial" w:hAnsi="Arial" w:cs="Arial"/>
          <w:color w:val="000000" w:themeColor="text1"/>
        </w:rPr>
      </w:pPr>
      <w:r w:rsidRPr="00CB7BE2">
        <w:rPr>
          <w:rFonts w:ascii="Arial" w:hAnsi="Arial" w:cs="Arial"/>
          <w:color w:val="000000" w:themeColor="text1"/>
        </w:rPr>
        <w:t>Proiectul de ordonanță de urgență are ca obiect adoptarea unor măsuri referitoare la posibilitatea ca Ministerul Energiei, Întreprinderilor Mici și Mijlocii și Mediului de Afaceri să poată înființa, în numele statului, societăți cu capital de stat sau să poată participa la majorarea capitalului social al societăților la care Ministerul Energiei, Întreprinderilor Mici și Mijlocii și Mediului de Afaceri exercită, în numele statului, calitatea de acționar.</w:t>
      </w:r>
    </w:p>
    <w:p w:rsidR="008D22F3" w:rsidRPr="00AA0D65" w:rsidRDefault="008D22F3" w:rsidP="008D22F3">
      <w:pPr>
        <w:spacing w:line="360" w:lineRule="auto"/>
        <w:ind w:firstLine="708"/>
        <w:jc w:val="both"/>
        <w:rPr>
          <w:rFonts w:ascii="Arial" w:hAnsi="Arial" w:cs="Arial"/>
          <w:color w:val="000000" w:themeColor="text1"/>
        </w:rPr>
      </w:pPr>
      <w:r w:rsidRPr="00CB7BE2">
        <w:rPr>
          <w:rFonts w:ascii="Arial" w:hAnsi="Arial" w:cs="Arial"/>
        </w:rPr>
        <w:t>Consiliul Legislativ a aviz</w:t>
      </w:r>
      <w:r>
        <w:rPr>
          <w:rFonts w:ascii="Arial" w:hAnsi="Arial" w:cs="Arial"/>
        </w:rPr>
        <w:t>at</w:t>
      </w:r>
      <w:r w:rsidRPr="00CB7BE2">
        <w:rPr>
          <w:rFonts w:ascii="Arial" w:hAnsi="Arial" w:cs="Arial"/>
        </w:rPr>
        <w:t xml:space="preserve"> favorabil</w:t>
      </w:r>
      <w:r>
        <w:rPr>
          <w:rFonts w:ascii="Arial" w:hAnsi="Arial" w:cs="Arial"/>
        </w:rPr>
        <w:t xml:space="preserve"> proiectul de lege</w:t>
      </w:r>
      <w:r w:rsidRPr="00CB7BE2">
        <w:rPr>
          <w:rFonts w:ascii="Arial" w:hAnsi="Arial" w:cs="Arial"/>
        </w:rPr>
        <w:t>, cu observații și propuneri.</w:t>
      </w:r>
    </w:p>
    <w:p w:rsidR="0031642C" w:rsidRDefault="008D22F3" w:rsidP="008D22F3">
      <w:pPr>
        <w:tabs>
          <w:tab w:val="left" w:pos="567"/>
        </w:tabs>
        <w:spacing w:line="360" w:lineRule="auto"/>
        <w:jc w:val="both"/>
        <w:rPr>
          <w:rFonts w:ascii="Arial" w:eastAsia="Batang" w:hAnsi="Arial" w:cs="Arial"/>
        </w:rPr>
      </w:pPr>
      <w:r w:rsidRPr="00CB7BE2">
        <w:rPr>
          <w:rFonts w:ascii="Arial" w:hAnsi="Arial" w:cs="Arial"/>
          <w:b/>
          <w:color w:val="C00000"/>
        </w:rPr>
        <w:lastRenderedPageBreak/>
        <w:t xml:space="preserve">         </w:t>
      </w:r>
      <w:r w:rsidRPr="00CB7BE2">
        <w:rPr>
          <w:rFonts w:ascii="Arial" w:eastAsia="Batang" w:hAnsi="Arial" w:cs="Arial"/>
          <w:bCs/>
          <w:color w:val="C00000"/>
        </w:rPr>
        <w:t xml:space="preserve">   </w:t>
      </w:r>
      <w:r w:rsidRPr="00CB7BE2">
        <w:rPr>
          <w:rFonts w:ascii="Arial" w:eastAsia="Batang" w:hAnsi="Arial" w:cs="Arial"/>
          <w:color w:val="000000" w:themeColor="text1"/>
        </w:rPr>
        <w:t xml:space="preserve">Membrii Comisiei </w:t>
      </w:r>
      <w:r w:rsidRPr="00CB7BE2">
        <w:rPr>
          <w:rFonts w:ascii="Arial" w:hAnsi="Arial" w:cs="Arial"/>
          <w:color w:val="000000" w:themeColor="text1"/>
        </w:rPr>
        <w:t>economice, industrii şi servicii</w:t>
      </w:r>
      <w:r w:rsidRPr="00CB7BE2">
        <w:rPr>
          <w:rFonts w:ascii="Arial" w:eastAsia="Batang" w:hAnsi="Arial" w:cs="Arial"/>
          <w:color w:val="000000" w:themeColor="text1"/>
        </w:rPr>
        <w:t xml:space="preserve">, </w:t>
      </w:r>
      <w:r>
        <w:rPr>
          <w:rFonts w:ascii="Arial" w:eastAsia="Batang" w:hAnsi="Arial" w:cs="Arial"/>
          <w:color w:val="000000" w:themeColor="text1"/>
        </w:rPr>
        <w:t xml:space="preserve">ai </w:t>
      </w:r>
      <w:r w:rsidRPr="00CB7BE2">
        <w:rPr>
          <w:rFonts w:ascii="Arial" w:hAnsi="Arial" w:cs="Arial"/>
          <w:color w:val="000000" w:themeColor="text1"/>
        </w:rPr>
        <w:t>Comisiei pentru dezvoltare regională, administrarea activelor statului şi privatizare</w:t>
      </w:r>
      <w:r w:rsidRPr="00CB7BE2">
        <w:rPr>
          <w:rFonts w:ascii="Arial" w:eastAsia="Batang" w:hAnsi="Arial" w:cs="Arial"/>
          <w:color w:val="000000" w:themeColor="text1"/>
        </w:rPr>
        <w:t xml:space="preserve"> și </w:t>
      </w:r>
      <w:r>
        <w:rPr>
          <w:rFonts w:ascii="Arial" w:eastAsia="Batang" w:hAnsi="Arial" w:cs="Arial"/>
          <w:color w:val="000000" w:themeColor="text1"/>
        </w:rPr>
        <w:t>membrii</w:t>
      </w:r>
      <w:r w:rsidRPr="00CB7BE2">
        <w:rPr>
          <w:rFonts w:ascii="Arial" w:eastAsia="Batang" w:hAnsi="Arial" w:cs="Arial"/>
          <w:color w:val="000000" w:themeColor="text1"/>
        </w:rPr>
        <w:t xml:space="preserve"> Comisiei pentru transporturi și energie</w:t>
      </w:r>
      <w:r w:rsidRPr="00CB7BE2">
        <w:rPr>
          <w:rFonts w:ascii="Arial" w:eastAsia="Batang" w:hAnsi="Arial" w:cs="Arial"/>
          <w:b/>
          <w:i/>
          <w:color w:val="000000" w:themeColor="text1"/>
        </w:rPr>
        <w:t xml:space="preserve"> </w:t>
      </w:r>
      <w:r w:rsidRPr="00CB7BE2">
        <w:rPr>
          <w:rFonts w:ascii="Arial" w:eastAsia="Batang" w:hAnsi="Arial" w:cs="Arial"/>
          <w:color w:val="000000" w:themeColor="text1"/>
        </w:rPr>
        <w:t xml:space="preserve">au hotărât cu majoritate de voturi, să adopte </w:t>
      </w:r>
      <w:r w:rsidRPr="008D22F3">
        <w:rPr>
          <w:rFonts w:ascii="Arial" w:eastAsia="Batang" w:hAnsi="Arial" w:cs="Arial"/>
        </w:rPr>
        <w:t>raport de admitere</w:t>
      </w:r>
      <w:r>
        <w:rPr>
          <w:rFonts w:ascii="Arial" w:eastAsia="Batang" w:hAnsi="Arial" w:cs="Arial"/>
        </w:rPr>
        <w:t>.</w:t>
      </w:r>
    </w:p>
    <w:p w:rsidR="008D22F3" w:rsidRPr="008D22F3" w:rsidRDefault="008D22F3" w:rsidP="008D22F3">
      <w:pPr>
        <w:tabs>
          <w:tab w:val="left" w:pos="567"/>
        </w:tabs>
        <w:spacing w:line="360" w:lineRule="auto"/>
        <w:jc w:val="both"/>
        <w:rPr>
          <w:rFonts w:ascii="Arial" w:eastAsia="Batang" w:hAnsi="Arial" w:cs="Arial"/>
        </w:rPr>
      </w:pPr>
    </w:p>
    <w:p w:rsidR="0031642C" w:rsidRPr="008D22F3" w:rsidRDefault="0031642C" w:rsidP="0031642C">
      <w:pPr>
        <w:spacing w:line="360" w:lineRule="auto"/>
        <w:jc w:val="both"/>
        <w:rPr>
          <w:rFonts w:ascii="Arial" w:eastAsia="Batang" w:hAnsi="Arial" w:cs="Arial"/>
        </w:rPr>
      </w:pPr>
      <w:r w:rsidRPr="008D22F3">
        <w:rPr>
          <w:rFonts w:ascii="Arial" w:eastAsia="Batang" w:hAnsi="Arial" w:cs="Arial"/>
        </w:rPr>
        <w:t xml:space="preserve">         </w:t>
      </w:r>
      <w:r w:rsidRPr="008D22F3">
        <w:rPr>
          <w:rFonts w:ascii="Arial" w:hAnsi="Arial" w:cs="Arial"/>
          <w:b/>
        </w:rPr>
        <w:t>PREȘEDINTE,                                                              SECRETAR,</w:t>
      </w:r>
    </w:p>
    <w:p w:rsidR="0067663B" w:rsidRPr="008D22F3" w:rsidRDefault="0031642C">
      <w:pPr>
        <w:rPr>
          <w:rFonts w:ascii="Arial" w:hAnsi="Arial" w:cs="Arial"/>
        </w:rPr>
      </w:pPr>
      <w:r w:rsidRPr="008D22F3">
        <w:rPr>
          <w:rFonts w:ascii="Arial" w:hAnsi="Arial" w:cs="Arial"/>
          <w:b/>
        </w:rPr>
        <w:t xml:space="preserve">         Mircea </w:t>
      </w:r>
      <w:proofErr w:type="spellStart"/>
      <w:r w:rsidRPr="008D22F3">
        <w:rPr>
          <w:rFonts w:ascii="Arial" w:hAnsi="Arial" w:cs="Arial"/>
          <w:b/>
        </w:rPr>
        <w:t>Banias</w:t>
      </w:r>
      <w:proofErr w:type="spellEnd"/>
      <w:r w:rsidRPr="008D22F3">
        <w:rPr>
          <w:rFonts w:ascii="Arial" w:hAnsi="Arial" w:cs="Arial"/>
          <w:b/>
        </w:rPr>
        <w:t xml:space="preserve">        </w:t>
      </w:r>
      <w:r w:rsidRPr="008D22F3">
        <w:rPr>
          <w:rFonts w:ascii="Arial" w:hAnsi="Arial" w:cs="Arial"/>
          <w:b/>
        </w:rPr>
        <w:tab/>
      </w:r>
      <w:r w:rsidRPr="008D22F3">
        <w:rPr>
          <w:rFonts w:ascii="Arial" w:hAnsi="Arial" w:cs="Arial"/>
          <w:b/>
        </w:rPr>
        <w:tab/>
      </w:r>
      <w:r w:rsidRPr="008D22F3">
        <w:rPr>
          <w:rFonts w:ascii="Arial" w:hAnsi="Arial" w:cs="Arial"/>
          <w:b/>
        </w:rPr>
        <w:tab/>
        <w:t xml:space="preserve">                             Valentin Calcan</w:t>
      </w:r>
    </w:p>
    <w:sectPr w:rsidR="0067663B" w:rsidRPr="008D22F3" w:rsidSect="005137DA">
      <w:pgSz w:w="11906" w:h="16838"/>
      <w:pgMar w:top="851" w:right="849" w:bottom="568"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B3C21"/>
    <w:multiLevelType w:val="hybridMultilevel"/>
    <w:tmpl w:val="1CA2F22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52430FBB"/>
    <w:multiLevelType w:val="hybridMultilevel"/>
    <w:tmpl w:val="C73E0FF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548F3A96"/>
    <w:multiLevelType w:val="hybridMultilevel"/>
    <w:tmpl w:val="4FFA7E3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1642C"/>
    <w:rsid w:val="00084570"/>
    <w:rsid w:val="001B0685"/>
    <w:rsid w:val="00250ECA"/>
    <w:rsid w:val="0031642C"/>
    <w:rsid w:val="00331936"/>
    <w:rsid w:val="003D46B5"/>
    <w:rsid w:val="00410162"/>
    <w:rsid w:val="005137DA"/>
    <w:rsid w:val="005C6F05"/>
    <w:rsid w:val="00635EBF"/>
    <w:rsid w:val="0067663B"/>
    <w:rsid w:val="008D22F3"/>
    <w:rsid w:val="00A270D7"/>
    <w:rsid w:val="00AC70AA"/>
    <w:rsid w:val="00D47DE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42C"/>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1642C"/>
    <w:pPr>
      <w:ind w:left="720"/>
      <w:contextualSpacing/>
    </w:pPr>
    <w:rPr>
      <w:lang w:val="en-US" w:eastAsia="en-US"/>
    </w:rPr>
  </w:style>
  <w:style w:type="paragraph" w:styleId="TextnBalon">
    <w:name w:val="Balloon Text"/>
    <w:basedOn w:val="Normal"/>
    <w:link w:val="TextnBalonCaracter"/>
    <w:uiPriority w:val="99"/>
    <w:semiHidden/>
    <w:unhideWhenUsed/>
    <w:rsid w:val="0031642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1642C"/>
    <w:rPr>
      <w:rFonts w:ascii="Tahoma" w:eastAsia="Times New Roman" w:hAnsi="Tahoma" w:cs="Tahoma"/>
      <w:sz w:val="16"/>
      <w:szCs w:val="16"/>
      <w:lang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375</Words>
  <Characters>2181</Characters>
  <Application>Microsoft Office Word</Application>
  <DocSecurity>0</DocSecurity>
  <Lines>18</Lines>
  <Paragraphs>5</Paragraphs>
  <ScaleCrop>false</ScaleCrop>
  <Company/>
  <LinksUpToDate>false</LinksUpToDate>
  <CharactersWithSpaces>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leggis2</dc:creator>
  <cp:lastModifiedBy>leggis2</cp:lastModifiedBy>
  <cp:revision>5</cp:revision>
  <dcterms:created xsi:type="dcterms:W3CDTF">2015-10-19T16:19:00Z</dcterms:created>
  <dcterms:modified xsi:type="dcterms:W3CDTF">2015-10-19T16:24:00Z</dcterms:modified>
</cp:coreProperties>
</file>